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征求意见表</w:t>
      </w:r>
    </w:p>
    <w:p>
      <w:pPr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推荐公务员（集体）：</w:t>
      </w:r>
      <w:r>
        <w:rPr>
          <w:rFonts w:ascii="仿宋_GB2312" w:hAnsi="仿宋" w:eastAsia="仿宋_GB2312"/>
          <w:sz w:val="28"/>
          <w:szCs w:val="28"/>
        </w:rPr>
        <w:t xml:space="preserve">                  </w:t>
      </w:r>
      <w:r>
        <w:rPr>
          <w:rFonts w:hint="eastAsia" w:ascii="仿宋_GB2312" w:hAnsi="仿宋" w:eastAsia="仿宋_GB2312"/>
          <w:sz w:val="28"/>
          <w:szCs w:val="28"/>
        </w:rPr>
        <w:t>填写时间：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日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7"/>
        <w:gridCol w:w="5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7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组织人事部门</w:t>
            </w:r>
          </w:p>
        </w:tc>
        <w:tc>
          <w:tcPr>
            <w:tcW w:w="5885" w:type="dxa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firstLine="3920" w:firstLineChars="14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（盖章）</w:t>
            </w:r>
          </w:p>
          <w:p>
            <w:pPr>
              <w:ind w:firstLine="3920" w:firstLineChars="14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7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纪检监察部门</w:t>
            </w:r>
          </w:p>
        </w:tc>
        <w:tc>
          <w:tcPr>
            <w:tcW w:w="5885" w:type="dxa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right="600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（盖章）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ascii="仿宋_GB2312" w:hAnsi="仿宋" w:eastAsia="仿宋_GB2312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7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计生部门</w:t>
            </w:r>
          </w:p>
        </w:tc>
        <w:tc>
          <w:tcPr>
            <w:tcW w:w="5885" w:type="dxa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right="600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（盖章）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ascii="仿宋_GB2312" w:hAnsi="仿宋" w:eastAsia="仿宋_GB2312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7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安监部门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（综治部门）</w:t>
            </w:r>
          </w:p>
        </w:tc>
        <w:tc>
          <w:tcPr>
            <w:tcW w:w="5885" w:type="dxa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right="60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ascii="仿宋_GB2312" w:hAnsi="仿宋" w:eastAsia="仿宋_GB2312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（盖章）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ascii="仿宋_GB2312" w:hAnsi="仿宋" w:eastAsia="仿宋_GB2312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日</w:t>
            </w:r>
          </w:p>
        </w:tc>
      </w:tr>
    </w:tbl>
    <w:p>
      <w:pPr>
        <w:spacing w:line="360" w:lineRule="atLeast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按推荐的公务员（集体）的管理权限，组织人事、纪检监察部门意见为必填项目；如推荐的公务员（集体）属政法部门或担负综治维稳工作职能的须征求综治维稳部门的意见；如推荐的公务员（集体）属安监部门或担负安全生产监督职能的须征求安监部门意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1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海棠晴</cp:lastModifiedBy>
  <dcterms:modified xsi:type="dcterms:W3CDTF">2019-05-14T09:47:40Z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